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C35D98" w14:textId="51A2AA33" w:rsidR="00B2096E" w:rsidRPr="00BC70D6" w:rsidRDefault="00B2096E" w:rsidP="00BC70D6">
      <w:pPr>
        <w:pStyle w:val="Title"/>
      </w:pPr>
      <w:r w:rsidRPr="00BC70D6">
        <w:t>Supplementary Information for</w:t>
      </w:r>
    </w:p>
    <w:p w14:paraId="1032F92E" w14:textId="77777777" w:rsidR="00B2096E" w:rsidRDefault="00B2096E" w:rsidP="00BC70D6">
      <w:pPr>
        <w:pStyle w:val="Title"/>
      </w:pPr>
    </w:p>
    <w:p w14:paraId="24FF3FB1" w14:textId="717E2A8B" w:rsidR="00B2096E" w:rsidRPr="0050574E" w:rsidRDefault="00B2096E" w:rsidP="00BC70D6">
      <w:pPr>
        <w:pStyle w:val="Title"/>
        <w:rPr>
          <w:b/>
          <w:bCs w:val="0"/>
        </w:rPr>
      </w:pPr>
      <w:r w:rsidRPr="0050574E">
        <w:rPr>
          <w:b/>
          <w:bCs w:val="0"/>
        </w:rPr>
        <w:t>On the Emergence of Geospatial Cloud-based Platforms for Disaster Risk Management: A Global Scientometric Review of Google Earth Engine Applications</w:t>
      </w:r>
    </w:p>
    <w:p w14:paraId="6F3B2611" w14:textId="77777777" w:rsidR="00B2096E" w:rsidRPr="006B7E06" w:rsidRDefault="00B2096E" w:rsidP="00B2096E"/>
    <w:p w14:paraId="4B303FEE" w14:textId="77777777" w:rsidR="00B2096E" w:rsidRPr="006B7E06" w:rsidRDefault="00B2096E" w:rsidP="00B2096E">
      <w:pPr>
        <w:rPr>
          <w:rFonts w:cs="Times New Roman"/>
          <w:bCs/>
          <w:szCs w:val="24"/>
        </w:rPr>
      </w:pPr>
      <w:r w:rsidRPr="006B7E06">
        <w:rPr>
          <w:rFonts w:cs="Times New Roman"/>
          <w:bCs/>
          <w:szCs w:val="24"/>
        </w:rPr>
        <w:t>Mirza Waleed</w:t>
      </w:r>
      <w:r w:rsidRPr="006B7E06">
        <w:rPr>
          <w:rFonts w:cs="Times New Roman"/>
          <w:bCs/>
          <w:szCs w:val="24"/>
          <w:vertAlign w:val="superscript"/>
        </w:rPr>
        <w:t>1</w:t>
      </w:r>
      <w:r w:rsidRPr="006B7E06">
        <w:rPr>
          <w:rFonts w:cs="Times New Roman"/>
          <w:bCs/>
          <w:szCs w:val="24"/>
        </w:rPr>
        <w:t>, Muhammad Sajjad</w:t>
      </w:r>
      <w:r w:rsidRPr="006B7E06">
        <w:rPr>
          <w:rFonts w:cs="Times New Roman"/>
          <w:bCs/>
          <w:szCs w:val="24"/>
          <w:vertAlign w:val="superscript"/>
        </w:rPr>
        <w:t>1, 2 *</w:t>
      </w:r>
    </w:p>
    <w:p w14:paraId="15115AB7" w14:textId="77777777" w:rsidR="00B2096E" w:rsidRPr="006B7E06" w:rsidRDefault="00B2096E" w:rsidP="00B2096E">
      <w:pPr>
        <w:spacing w:after="0" w:line="240" w:lineRule="auto"/>
        <w:rPr>
          <w:rFonts w:cs="Times New Roman"/>
          <w:bCs/>
          <w:sz w:val="20"/>
          <w:szCs w:val="24"/>
        </w:rPr>
      </w:pPr>
      <w:r w:rsidRPr="006B7E06">
        <w:rPr>
          <w:rFonts w:cs="Times New Roman"/>
          <w:bCs/>
          <w:sz w:val="20"/>
          <w:szCs w:val="24"/>
          <w:vertAlign w:val="superscript"/>
        </w:rPr>
        <w:t>1</w:t>
      </w:r>
      <w:r w:rsidRPr="006B7E06">
        <w:rPr>
          <w:rFonts w:cs="Times New Roman"/>
          <w:bCs/>
          <w:sz w:val="20"/>
          <w:szCs w:val="24"/>
        </w:rPr>
        <w:t xml:space="preserve"> Department of Geography, Hong Kong Baptist University, Hong Kong SAR</w:t>
      </w:r>
      <w:r w:rsidRPr="006B7E06" w:rsidDel="004173D0">
        <w:rPr>
          <w:rFonts w:cs="Times New Roman"/>
          <w:bCs/>
          <w:sz w:val="20"/>
          <w:szCs w:val="24"/>
        </w:rPr>
        <w:t xml:space="preserve"> </w:t>
      </w:r>
    </w:p>
    <w:p w14:paraId="55D1DC5F" w14:textId="77777777" w:rsidR="00B2096E" w:rsidRPr="006B7E06" w:rsidRDefault="00B2096E" w:rsidP="00B2096E">
      <w:pPr>
        <w:spacing w:after="0" w:line="240" w:lineRule="auto"/>
        <w:rPr>
          <w:rFonts w:cs="Times New Roman"/>
          <w:bCs/>
          <w:sz w:val="20"/>
          <w:szCs w:val="24"/>
        </w:rPr>
      </w:pPr>
      <w:r w:rsidRPr="006B7E06">
        <w:rPr>
          <w:rFonts w:cs="Times New Roman"/>
          <w:bCs/>
          <w:sz w:val="20"/>
          <w:szCs w:val="24"/>
          <w:vertAlign w:val="superscript"/>
        </w:rPr>
        <w:t xml:space="preserve">2 </w:t>
      </w:r>
      <w:r w:rsidRPr="006B7E06">
        <w:rPr>
          <w:rFonts w:cs="Times New Roman"/>
          <w:bCs/>
          <w:sz w:val="20"/>
          <w:szCs w:val="24"/>
        </w:rPr>
        <w:t>Centre for Geo-computation Studies, Hong Kong Baptist University, Hong Kong SAR</w:t>
      </w:r>
    </w:p>
    <w:p w14:paraId="6F0003B2" w14:textId="77777777" w:rsidR="00B2096E" w:rsidRPr="006B7E06" w:rsidRDefault="00B2096E" w:rsidP="00B2096E">
      <w:pPr>
        <w:spacing w:after="0" w:line="240" w:lineRule="auto"/>
        <w:rPr>
          <w:rFonts w:cs="Times New Roman"/>
          <w:bCs/>
          <w:sz w:val="20"/>
          <w:szCs w:val="24"/>
        </w:rPr>
      </w:pPr>
    </w:p>
    <w:p w14:paraId="6E9AC609" w14:textId="77777777" w:rsidR="00B2096E" w:rsidRPr="007978A9" w:rsidRDefault="00B2096E" w:rsidP="00B2096E">
      <w:pPr>
        <w:spacing w:after="0" w:line="240" w:lineRule="auto"/>
        <w:rPr>
          <w:rFonts w:cs="Times New Roman"/>
          <w:bCs/>
          <w:sz w:val="20"/>
          <w:szCs w:val="24"/>
        </w:rPr>
      </w:pPr>
    </w:p>
    <w:p w14:paraId="42AC4992" w14:textId="77777777" w:rsidR="00B2096E" w:rsidRPr="0050574E" w:rsidRDefault="00B2096E" w:rsidP="00B2096E">
      <w:pPr>
        <w:rPr>
          <w:rStyle w:val="Hyperlink"/>
          <w:rFonts w:cs="Times New Roman"/>
          <w:bCs/>
          <w:color w:val="auto"/>
          <w:sz w:val="20"/>
          <w:szCs w:val="24"/>
        </w:rPr>
      </w:pPr>
      <w:r w:rsidRPr="007978A9">
        <w:rPr>
          <w:rFonts w:cs="Times New Roman"/>
          <w:b/>
          <w:sz w:val="20"/>
          <w:szCs w:val="24"/>
        </w:rPr>
        <w:t>*Corresponding Author Email (Muhammad Sajjad)</w:t>
      </w:r>
      <w:r w:rsidRPr="007978A9">
        <w:rPr>
          <w:rFonts w:cs="Times New Roman"/>
          <w:bCs/>
          <w:sz w:val="20"/>
          <w:szCs w:val="24"/>
        </w:rPr>
        <w:t xml:space="preserve">: </w:t>
      </w:r>
      <w:hyperlink r:id="rId8" w:history="1">
        <w:r w:rsidRPr="0050574E">
          <w:rPr>
            <w:rStyle w:val="Hyperlink"/>
            <w:rFonts w:cs="Times New Roman"/>
            <w:bCs/>
            <w:color w:val="auto"/>
            <w:sz w:val="20"/>
            <w:szCs w:val="24"/>
          </w:rPr>
          <w:t>mah.sajjad@hotmail.com</w:t>
        </w:r>
      </w:hyperlink>
    </w:p>
    <w:p w14:paraId="45F75D40" w14:textId="668F3B15" w:rsidR="00B2096E" w:rsidRPr="007978A9" w:rsidRDefault="00B2096E" w:rsidP="0050574E">
      <w:r w:rsidRPr="0050574E">
        <w:rPr>
          <w:rStyle w:val="Hyperlink"/>
          <w:rFonts w:cs="Times New Roman"/>
          <w:b/>
          <w:color w:val="auto"/>
          <w:sz w:val="20"/>
          <w:szCs w:val="24"/>
          <w:u w:val="none"/>
        </w:rPr>
        <w:t>Address Corresponding Author</w:t>
      </w:r>
      <w:r w:rsidRPr="0050574E">
        <w:rPr>
          <w:rStyle w:val="Hyperlink"/>
          <w:rFonts w:cs="Times New Roman"/>
          <w:bCs/>
          <w:color w:val="auto"/>
          <w:sz w:val="20"/>
          <w:szCs w:val="24"/>
          <w:u w:val="none"/>
        </w:rPr>
        <w:t>: Office AAB-1222, Department of Geography, Office AAB-1222, Academic and Administration Building 224 Waterloo Rd, Kowloon Tong, Hong Kong Special Administrative Region.</w:t>
      </w:r>
    </w:p>
    <w:p w14:paraId="3DB40D03" w14:textId="59E880C7" w:rsidR="00115DFC" w:rsidRDefault="00115DFC">
      <w:pPr>
        <w:spacing w:line="259" w:lineRule="auto"/>
        <w:jc w:val="left"/>
        <w:rPr>
          <w:b/>
          <w:bCs/>
        </w:rPr>
      </w:pPr>
      <w:r>
        <w:rPr>
          <w:b/>
          <w:bCs/>
        </w:rPr>
        <w:br w:type="page"/>
      </w:r>
    </w:p>
    <w:p w14:paraId="222C6973" w14:textId="77777777" w:rsidR="00115DFC" w:rsidRDefault="00115DFC" w:rsidP="00114954">
      <w:pPr>
        <w:pStyle w:val="ListParagraph"/>
        <w:numPr>
          <w:ilvl w:val="1"/>
          <w:numId w:val="5"/>
        </w:numPr>
        <w:ind w:left="450"/>
        <w:rPr>
          <w:b/>
          <w:bCs/>
        </w:rPr>
        <w:sectPr w:rsidR="00115DFC" w:rsidSect="0050574E">
          <w:footerReference w:type="default" r:id="rId9"/>
          <w:pgSz w:w="11906" w:h="16838" w:code="9"/>
          <w:pgMar w:top="1440" w:right="1440" w:bottom="1440" w:left="1440" w:header="708" w:footer="708" w:gutter="0"/>
          <w:cols w:space="708"/>
          <w:docGrid w:linePitch="360"/>
        </w:sectPr>
      </w:pPr>
    </w:p>
    <w:p w14:paraId="0E321FA3" w14:textId="2AF96C14" w:rsidR="00114954" w:rsidRPr="003957B4" w:rsidRDefault="00114954" w:rsidP="00114954">
      <w:pPr>
        <w:pStyle w:val="ListParagraph"/>
        <w:numPr>
          <w:ilvl w:val="1"/>
          <w:numId w:val="5"/>
        </w:numPr>
        <w:ind w:left="450"/>
        <w:rPr>
          <w:b/>
          <w:bCs/>
        </w:rPr>
      </w:pPr>
      <w:r w:rsidRPr="003957B4">
        <w:rPr>
          <w:b/>
          <w:bCs/>
        </w:rPr>
        <w:lastRenderedPageBreak/>
        <w:t>Authors and Institutions</w:t>
      </w:r>
      <w:r>
        <w:rPr>
          <w:b/>
          <w:bCs/>
        </w:rPr>
        <w:t xml:space="preserve"> evaluation</w:t>
      </w:r>
    </w:p>
    <w:p w14:paraId="33F45A07" w14:textId="17554BE5" w:rsidR="00114954" w:rsidRDefault="00114954" w:rsidP="00114954">
      <w:r>
        <w:t xml:space="preserve">Collaborative networks depict the social connectedness of authors and their institutions in providing solutions to a specific research problem </w:t>
      </w:r>
      <w:r>
        <w:fldChar w:fldCharType="begin"/>
      </w:r>
      <w:r>
        <w:instrText xml:space="preserve"> ADDIN ZOTERO_ITEM CSL_CITATION {"citationID":"P7C6mZlP","properties":{"formattedCitation":"(Aria and Cuccurullo, 2017)","plainCitation":"(Aria and Cuccurullo, 2017)","noteIndex":0},"citationItems":[{"id":97,"uris":["http://zotero.org/users/9780877/items/K89EWHKF"],"itemData":{"id":97,"type":"article-journal","abstract":"The use of bibliometrics is gradually extending to all disciplines. It is particularly suitable for science mapping at a time when the emphasis on empirical contributions is producing voluminous, fragmented, and controversial research streams. Science mapping is complex and unwieldly because it is multi-step and frequently requires numerous and diverse software tools, which are not all necessarily freeware. Although automated workflows that integrate these software tools into an organized data flow are emerging, in this paper we propose a unique open-source tool, designed by the authors, called bibliometrix, for performing comprehensive science mapping analysis. bibliometrix supports a recommended workflow to perform bibliometric analyses. As it is programmed in R, the proposed tool is flexible and can be rapidly upgraded and integrated with other statistical R-packages. It is therefore useful in a constantly changing science such as bibliometrics.","container-title":"Journal of Informetrics","DOI":"10.1016/j.joi.2017.08.007","ISSN":"1751-1577","issue":"4","journalAbbreviation":"Journal of Informetrics","language":"en","page":"959-975","source":"ScienceDirect","title":"bibliometrix: An R-tool for comprehensive science mapping analysis","title-short":"bibliometrix","volume":"11","author":[{"family":"Aria","given":"Massimo"},{"family":"Cuccurullo","given":"Corrado"}],"issued":{"date-parts":[["2017",11,1]]}}}],"schema":"https://github.com/citation-style-language/schema/raw/master/csl-citation.json"} </w:instrText>
      </w:r>
      <w:r>
        <w:fldChar w:fldCharType="separate"/>
      </w:r>
      <w:r>
        <w:rPr>
          <w:rFonts w:cs="Arial"/>
        </w:rPr>
        <w:t>(Aria and Cuccurullo, 2017)</w:t>
      </w:r>
      <w:r>
        <w:fldChar w:fldCharType="end"/>
      </w:r>
      <w:r>
        <w:t xml:space="preserve">. Figure </w:t>
      </w:r>
      <w:r w:rsidR="0033426C">
        <w:t xml:space="preserve">S1a </w:t>
      </w:r>
      <w:r>
        <w:t xml:space="preserve">shows the collaborative network of the top 50 authors based on the number of co-authored articles. This collaborative network forms ten research clusters highlighted by varying colors, among which four clusters (Blue, Red, Green, and Yellow) are the most significant (i.e., having collaboration links greater than 4). Among these, the blue cluster shows </w:t>
      </w:r>
      <w:proofErr w:type="spellStart"/>
      <w:r w:rsidRPr="00225477">
        <w:rPr>
          <w:i/>
          <w:iCs/>
        </w:rPr>
        <w:t>Youmin</w:t>
      </w:r>
      <w:proofErr w:type="spellEnd"/>
      <w:r w:rsidRPr="00225477">
        <w:rPr>
          <w:i/>
          <w:iCs/>
        </w:rPr>
        <w:t xml:space="preserve"> Zhang</w:t>
      </w:r>
      <w:r>
        <w:t xml:space="preserve"> as the most prominent author, with eight collaborations among 15 collaborators. In the red cluster, </w:t>
      </w:r>
      <w:r w:rsidRPr="00A81436">
        <w:rPr>
          <w:i/>
          <w:iCs/>
        </w:rPr>
        <w:t>Wang J</w:t>
      </w:r>
      <w:r>
        <w:t xml:space="preserve"> leads among 8 researchers with a total 7 co-authored articles. In the Green cluster, </w:t>
      </w:r>
      <w:r w:rsidRPr="005E5B7C">
        <w:rPr>
          <w:i/>
          <w:iCs/>
        </w:rPr>
        <w:t>Li Z</w:t>
      </w:r>
      <w:r>
        <w:t xml:space="preserve"> achieved 6 collective network links, of which 3 were with blue and 1 with red clusters. Lastly, in the orange cluster, </w:t>
      </w:r>
      <w:r w:rsidRPr="00A344D2">
        <w:rPr>
          <w:i/>
          <w:iCs/>
        </w:rPr>
        <w:t>Wu Q</w:t>
      </w:r>
      <w:r>
        <w:t xml:space="preserve"> and </w:t>
      </w:r>
      <w:r w:rsidRPr="00A344D2">
        <w:rPr>
          <w:i/>
          <w:iCs/>
        </w:rPr>
        <w:t>Amani M</w:t>
      </w:r>
      <w:r>
        <w:t xml:space="preserve"> lead others with 5 and 3 articles, respectively.</w:t>
      </w:r>
    </w:p>
    <w:p w14:paraId="402E7FA8" w14:textId="13615A8B" w:rsidR="00114954" w:rsidRDefault="00114954" w:rsidP="00114954">
      <w:proofErr w:type="gramStart"/>
      <w:r>
        <w:t>In order to</w:t>
      </w:r>
      <w:proofErr w:type="gramEnd"/>
      <w:r>
        <w:t xml:space="preserve"> highlight the most productive authors in the field of disaster risk assessment and GEE, their article frequency (article published per year) and annual citations were analyzed individually. Figure </w:t>
      </w:r>
      <w:r w:rsidR="0033426C">
        <w:t xml:space="preserve">S1b </w:t>
      </w:r>
      <w:r>
        <w:t xml:space="preserve">shows the most productive authors through annual publication frequency, whereas Figure </w:t>
      </w:r>
      <w:r w:rsidR="0033426C">
        <w:t xml:space="preserve">S1c </w:t>
      </w:r>
      <w:r>
        <w:t xml:space="preserve">shows authors annual production through cumulative citations. Among the top 10 productive authors, </w:t>
      </w:r>
      <w:r w:rsidRPr="00037971">
        <w:rPr>
          <w:i/>
          <w:iCs/>
        </w:rPr>
        <w:t xml:space="preserve">Zhang </w:t>
      </w:r>
      <w:r>
        <w:rPr>
          <w:i/>
          <w:iCs/>
        </w:rPr>
        <w:t>Y</w:t>
      </w:r>
      <w:r>
        <w:t xml:space="preserve"> showed the highest and most consistent publications (8 articles in 2022) (Figure 6b). Whereas, based on citation trends, </w:t>
      </w:r>
      <w:r w:rsidRPr="00073743">
        <w:rPr>
          <w:i/>
          <w:iCs/>
        </w:rPr>
        <w:t xml:space="preserve">DONG J </w:t>
      </w:r>
      <w:r>
        <w:t xml:space="preserve">showed the highest citation records (368 citations in 2016, and 220 citations in 2017, Figure </w:t>
      </w:r>
      <w:r w:rsidR="0033426C">
        <w:t>S1c</w:t>
      </w:r>
      <w:r w:rsidRPr="00C2665E">
        <w:t xml:space="preserve">). </w:t>
      </w:r>
      <w:r w:rsidRPr="003957B4">
        <w:t xml:space="preserve">Additionally, from both article frequency and citations (Figure 6b and c), it is evident that a major upsurge in research was carried out after 2019, in which 2020-2022 period might be considered </w:t>
      </w:r>
      <w:r>
        <w:t xml:space="preserve">the </w:t>
      </w:r>
      <w:r w:rsidRPr="003957B4">
        <w:t>most productive in terms of authors productivity.</w:t>
      </w:r>
      <w:r w:rsidR="00B24E5F" w:rsidRPr="00B24E5F">
        <w:t xml:space="preserve"> These findings signify the contributions of specific authors (i.e., Zhang Y and DONG J) in advancing knowledge and understanding in the domain of disaster risk assessment and highlight the importance of their work in shaping the research landscape.</w:t>
      </w:r>
    </w:p>
    <w:p w14:paraId="52E423F3" w14:textId="77777777" w:rsidR="00114954" w:rsidRDefault="00114954" w:rsidP="00114954">
      <w:pPr>
        <w:keepNext/>
        <w:jc w:val="center"/>
      </w:pPr>
      <w:r>
        <w:rPr>
          <w:noProof/>
        </w:rPr>
        <w:lastRenderedPageBreak/>
        <w:drawing>
          <wp:inline distT="0" distB="0" distL="0" distR="0" wp14:anchorId="665CB6B7" wp14:editId="0DDA6CB7">
            <wp:extent cx="5615948" cy="3792772"/>
            <wp:effectExtent l="0" t="0" r="3810" b="0"/>
            <wp:docPr id="4" name="Picture 4" descr="A picture containing text, screensho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screenshot, diagram&#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32340" cy="3803843"/>
                    </a:xfrm>
                    <a:prstGeom prst="rect">
                      <a:avLst/>
                    </a:prstGeom>
                    <a:noFill/>
                  </pic:spPr>
                </pic:pic>
              </a:graphicData>
            </a:graphic>
          </wp:inline>
        </w:drawing>
      </w:r>
    </w:p>
    <w:p w14:paraId="15440BE7" w14:textId="18DB3481" w:rsidR="00114954" w:rsidRDefault="00114954" w:rsidP="00114954">
      <w:pPr>
        <w:pStyle w:val="Caption"/>
      </w:pPr>
      <w:r>
        <w:t xml:space="preserve">Figure </w:t>
      </w:r>
      <w:r w:rsidR="0033426C">
        <w:t>S</w:t>
      </w:r>
      <w:r>
        <w:fldChar w:fldCharType="begin"/>
      </w:r>
      <w:r>
        <w:instrText>SEQ Figure \* ARABIC</w:instrText>
      </w:r>
      <w:r>
        <w:fldChar w:fldCharType="separate"/>
      </w:r>
      <w:r w:rsidR="0033426C">
        <w:rPr>
          <w:noProof/>
        </w:rPr>
        <w:t>1</w:t>
      </w:r>
      <w:r>
        <w:fldChar w:fldCharType="end"/>
      </w:r>
      <w:r>
        <w:t xml:space="preserve"> Authors collaboration network (a) (n=50), Authors productivity through articles frequency (b) and Authors productivity through citations count (c) (top 10 authors are considered in (b) and (c))</w:t>
      </w:r>
    </w:p>
    <w:p w14:paraId="6E896299" w14:textId="5F74B45C" w:rsidR="00114954" w:rsidRDefault="00114954" w:rsidP="00114954">
      <w:r>
        <w:t xml:space="preserve">Figure </w:t>
      </w:r>
      <w:r w:rsidR="0033426C">
        <w:t xml:space="preserve">S2a </w:t>
      </w:r>
      <w:r>
        <w:t>shows the top 50 institutes' collaborative network, in which 8 major clusters show the diversity of research carried out by mutual efforts of various institutions. Among these</w:t>
      </w:r>
      <w:r w:rsidRPr="00AF6061">
        <w:t xml:space="preserve">, the </w:t>
      </w:r>
      <w:r w:rsidRPr="003957B4">
        <w:t>University of Chinese Academy of Sciences (UCAS) has the highest number of collaborative links highlighted in red color</w:t>
      </w:r>
      <w:r w:rsidRPr="00AF6061">
        <w:t>.</w:t>
      </w:r>
      <w:r>
        <w:t xml:space="preserve"> Most of UCAS collaborative links are from its sub-institutes, including (</w:t>
      </w:r>
      <w:proofErr w:type="spellStart"/>
      <w:r>
        <w:t>i</w:t>
      </w:r>
      <w:proofErr w:type="spellEnd"/>
      <w:r>
        <w:t xml:space="preserve">) the Institute of Remote Sensing and Digital Earth (RADI), (ii) the Aerospace Information Research Institute (AIRCAS), and (iii) the Institute of Geographic Sciences and Natural Resource Research (IGNSRR). In the blue cluster, the University of Tehran, Islamic Azad University, </w:t>
      </w:r>
      <w:r w:rsidRPr="00FA66C6">
        <w:t>University of Twente</w:t>
      </w:r>
      <w:r>
        <w:t xml:space="preserve">, and Asian Institute of Technology have the most prominent collaborative links. Figure </w:t>
      </w:r>
      <w:r w:rsidR="0033426C">
        <w:t xml:space="preserve">S2b </w:t>
      </w:r>
      <w:r>
        <w:t xml:space="preserve">shows </w:t>
      </w:r>
      <w:proofErr w:type="gramStart"/>
      <w:r>
        <w:t>annual</w:t>
      </w:r>
      <w:proofErr w:type="gramEnd"/>
      <w:r>
        <w:t xml:space="preserve"> production of each institute (by article frequency). In general, previously mentioned </w:t>
      </w:r>
      <w:r w:rsidRPr="009254FF">
        <w:t>s</w:t>
      </w:r>
      <w:r w:rsidRPr="003957B4">
        <w:t>ub-institutes of UCAS (RADI, AIRCAS, and IGNSRR) dominate again</w:t>
      </w:r>
      <w:r>
        <w:t xml:space="preserve"> as compared with other institutes</w:t>
      </w:r>
      <w:r w:rsidRPr="009254FF">
        <w:t>.</w:t>
      </w:r>
      <w:r>
        <w:t xml:space="preserve"> Among these sub-institutes, UCAS leads with 20 and 40 articles in 2020 and 2022, respectively. On the contrary, IGNSRR stood second with 29 and 37 articles in 2021 and 2022, respectively. </w:t>
      </w:r>
      <w:r w:rsidR="00C41CE7" w:rsidRPr="00C41CE7">
        <w:t xml:space="preserve">These findings underscore the importance of collaboration and the role of specific institutions, such </w:t>
      </w:r>
      <w:r w:rsidR="00C41CE7" w:rsidRPr="00C41CE7">
        <w:lastRenderedPageBreak/>
        <w:t>as UCAS and its sub-institutes, in driving research advancements and knowledge dissemination in geospatial cloud-based platforms for disaster risk management.</w:t>
      </w:r>
    </w:p>
    <w:p w14:paraId="279884F0" w14:textId="77777777" w:rsidR="00114954" w:rsidRDefault="00114954" w:rsidP="00114954">
      <w:pPr>
        <w:keepNext/>
        <w:jc w:val="center"/>
      </w:pPr>
      <w:r>
        <w:rPr>
          <w:noProof/>
        </w:rPr>
        <w:drawing>
          <wp:inline distT="0" distB="0" distL="0" distR="0" wp14:anchorId="0F8960FB" wp14:editId="245A2F03">
            <wp:extent cx="5751965" cy="1975339"/>
            <wp:effectExtent l="0" t="0" r="1270" b="6350"/>
            <wp:docPr id="3" name="Picture 3" descr="A close-up of a 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diagram&#10;&#10;Description automatically generated with low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03821" cy="1993147"/>
                    </a:xfrm>
                    <a:prstGeom prst="rect">
                      <a:avLst/>
                    </a:prstGeom>
                    <a:noFill/>
                  </pic:spPr>
                </pic:pic>
              </a:graphicData>
            </a:graphic>
          </wp:inline>
        </w:drawing>
      </w:r>
    </w:p>
    <w:p w14:paraId="2130C0AF" w14:textId="1B3806AA" w:rsidR="00114954" w:rsidRDefault="00114954" w:rsidP="00114954">
      <w:pPr>
        <w:pStyle w:val="Caption"/>
      </w:pPr>
      <w:r>
        <w:t xml:space="preserve">Figure </w:t>
      </w:r>
      <w:r w:rsidR="0033426C">
        <w:t>S</w:t>
      </w:r>
      <w:r>
        <w:fldChar w:fldCharType="begin"/>
      </w:r>
      <w:r>
        <w:instrText>SEQ Figure \* ARABIC</w:instrText>
      </w:r>
      <w:r>
        <w:fldChar w:fldCharType="separate"/>
      </w:r>
      <w:r w:rsidR="0033426C">
        <w:rPr>
          <w:noProof/>
        </w:rPr>
        <w:t>2</w:t>
      </w:r>
      <w:r>
        <w:fldChar w:fldCharType="end"/>
      </w:r>
      <w:r>
        <w:t xml:space="preserve"> Institutes collaborative network (a) and Institution production annually (b)</w:t>
      </w:r>
    </w:p>
    <w:p w14:paraId="67F8CED5" w14:textId="77777777" w:rsidR="00555608" w:rsidRDefault="00555608"/>
    <w:p w14:paraId="26DA38FC" w14:textId="77777777" w:rsidR="00E963CB" w:rsidRDefault="00E963CB"/>
    <w:sectPr w:rsidR="00E963CB" w:rsidSect="00910056">
      <w:pgSz w:w="11906" w:h="16838" w:code="9"/>
      <w:pgMar w:top="1440" w:right="1440" w:bottom="1440" w:left="1440" w:header="706" w:footer="706" w:gutter="0"/>
      <w:lnNumType w:countBy="1" w:restart="newSecti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30987" w14:textId="77777777" w:rsidR="00EC7A3F" w:rsidRDefault="00EC7A3F" w:rsidP="007E4FCB">
      <w:pPr>
        <w:spacing w:after="0" w:line="240" w:lineRule="auto"/>
      </w:pPr>
      <w:r>
        <w:separator/>
      </w:r>
    </w:p>
  </w:endnote>
  <w:endnote w:type="continuationSeparator" w:id="0">
    <w:p w14:paraId="72CEE055" w14:textId="77777777" w:rsidR="00EC7A3F" w:rsidRDefault="00EC7A3F" w:rsidP="007E4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7722079"/>
      <w:docPartObj>
        <w:docPartGallery w:val="Page Numbers (Bottom of Page)"/>
        <w:docPartUnique/>
      </w:docPartObj>
    </w:sdtPr>
    <w:sdtContent>
      <w:sdt>
        <w:sdtPr>
          <w:id w:val="-1769616900"/>
          <w:docPartObj>
            <w:docPartGallery w:val="Page Numbers (Top of Page)"/>
            <w:docPartUnique/>
          </w:docPartObj>
        </w:sdtPr>
        <w:sdtContent>
          <w:p w14:paraId="43F57490" w14:textId="2D7FA798" w:rsidR="00036216" w:rsidRDefault="00036216">
            <w:pPr>
              <w:pStyle w:val="Footer"/>
              <w:jc w:val="right"/>
            </w:pP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5BAA13C2" w14:textId="77777777" w:rsidR="00036216" w:rsidRDefault="000362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1F325" w14:textId="77777777" w:rsidR="00EC7A3F" w:rsidRDefault="00EC7A3F" w:rsidP="007E4FCB">
      <w:pPr>
        <w:spacing w:after="0" w:line="240" w:lineRule="auto"/>
      </w:pPr>
      <w:r>
        <w:separator/>
      </w:r>
    </w:p>
  </w:footnote>
  <w:footnote w:type="continuationSeparator" w:id="0">
    <w:p w14:paraId="255C4A87" w14:textId="77777777" w:rsidR="00EC7A3F" w:rsidRDefault="00EC7A3F" w:rsidP="007E4F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DC54B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D7D22A3"/>
    <w:multiLevelType w:val="multilevel"/>
    <w:tmpl w:val="8618C3C8"/>
    <w:lvl w:ilvl="0">
      <w:start w:val="1"/>
      <w:numFmt w:val="decimal"/>
      <w:lvlText w:val="%1."/>
      <w:lvlJc w:val="left"/>
      <w:pPr>
        <w:ind w:left="360" w:hanging="360"/>
      </w:pPr>
      <w:rPr>
        <w:rFonts w:hint="default"/>
        <w:i w:val="0"/>
        <w:color w:val="000000" w:themeColor="text1"/>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472D5AB7"/>
    <w:multiLevelType w:val="multilevel"/>
    <w:tmpl w:val="AAF29388"/>
    <w:lvl w:ilvl="0">
      <w:start w:val="1"/>
      <w:numFmt w:val="decimal"/>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50860644">
    <w:abstractNumId w:val="1"/>
  </w:num>
  <w:num w:numId="2" w16cid:durableId="263539882">
    <w:abstractNumId w:val="1"/>
  </w:num>
  <w:num w:numId="3" w16cid:durableId="192766256">
    <w:abstractNumId w:val="1"/>
  </w:num>
  <w:num w:numId="4" w16cid:durableId="614677544">
    <w:abstractNumId w:val="2"/>
  </w:num>
  <w:num w:numId="5" w16cid:durableId="2044749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AzM7IwMLMwMzI0MjVR0lEKTi0uzszPAykwqwUAnWeM2iwAAAA="/>
  </w:docVars>
  <w:rsids>
    <w:rsidRoot w:val="001438B5"/>
    <w:rsid w:val="00031F90"/>
    <w:rsid w:val="00036216"/>
    <w:rsid w:val="00114954"/>
    <w:rsid w:val="00115DFC"/>
    <w:rsid w:val="001438B5"/>
    <w:rsid w:val="001700E0"/>
    <w:rsid w:val="0019675B"/>
    <w:rsid w:val="0033426C"/>
    <w:rsid w:val="003877FA"/>
    <w:rsid w:val="003D1436"/>
    <w:rsid w:val="0050574E"/>
    <w:rsid w:val="00555608"/>
    <w:rsid w:val="007978A9"/>
    <w:rsid w:val="007E4FCB"/>
    <w:rsid w:val="00910056"/>
    <w:rsid w:val="00AF1B9B"/>
    <w:rsid w:val="00AF77F3"/>
    <w:rsid w:val="00B2096E"/>
    <w:rsid w:val="00B24E5F"/>
    <w:rsid w:val="00BC70D6"/>
    <w:rsid w:val="00C41CE7"/>
    <w:rsid w:val="00E963CB"/>
    <w:rsid w:val="00EC7A3F"/>
    <w:rsid w:val="00FA10D1"/>
  </w:rsids>
  <m:mathPr>
    <m:mathFont m:val="Cambria Math"/>
    <m:brkBin m:val="before"/>
    <m:brkBinSub m:val="--"/>
    <m:smallFrac m:val="0"/>
    <m:dispDef/>
    <m:lMargin m:val="0"/>
    <m:rMargin m:val="0"/>
    <m:defJc m:val="centerGroup"/>
    <m:wrapIndent m:val="1440"/>
    <m:intLim m:val="subSup"/>
    <m:naryLim m:val="undOvr"/>
  </m:mathPr>
  <w:themeFontLang w:val="en-US" w:eastAsia="zh-H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9BD2C8"/>
  <w15:chartTrackingRefBased/>
  <w15:docId w15:val="{35050C87-DB67-4C5F-A6AB-CCE9D02C8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954"/>
    <w:pPr>
      <w:spacing w:line="360" w:lineRule="auto"/>
      <w:jc w:val="both"/>
    </w:pPr>
    <w:rPr>
      <w:rFonts w:ascii="Arial" w:eastAsia="新細明體" w:hAnsi="Arial"/>
      <w:kern w:val="0"/>
      <w:sz w:val="24"/>
      <w14:ligatures w14:val="none"/>
    </w:rPr>
  </w:style>
  <w:style w:type="paragraph" w:styleId="Heading1">
    <w:name w:val="heading 1"/>
    <w:basedOn w:val="Normal"/>
    <w:next w:val="Normal"/>
    <w:link w:val="Heading1Char"/>
    <w:autoRedefine/>
    <w:uiPriority w:val="9"/>
    <w:qFormat/>
    <w:rsid w:val="00AF1B9B"/>
    <w:pPr>
      <w:keepNext/>
      <w:keepLines/>
      <w:spacing w:before="240" w:after="0"/>
      <w:outlineLvl w:val="0"/>
    </w:pPr>
    <w:rPr>
      <w:rFonts w:eastAsiaTheme="majorEastAsia" w:cstheme="majorBidi"/>
      <w:b/>
      <w:color w:val="000000" w:themeColor="text1"/>
      <w:szCs w:val="32"/>
    </w:rPr>
  </w:style>
  <w:style w:type="paragraph" w:styleId="Heading2">
    <w:name w:val="heading 2"/>
    <w:basedOn w:val="Normal"/>
    <w:next w:val="Normal"/>
    <w:link w:val="Heading2Char"/>
    <w:autoRedefine/>
    <w:uiPriority w:val="9"/>
    <w:unhideWhenUsed/>
    <w:qFormat/>
    <w:rsid w:val="00AF1B9B"/>
    <w:pPr>
      <w:keepNext/>
      <w:keepLines/>
      <w:numPr>
        <w:ilvl w:val="1"/>
        <w:numId w:val="4"/>
      </w:numPr>
      <w:spacing w:before="40" w:after="0"/>
      <w:ind w:left="360" w:hanging="360"/>
      <w:jc w:val="left"/>
      <w:outlineLvl w:val="1"/>
    </w:pPr>
    <w:rPr>
      <w:rFonts w:eastAsiaTheme="majorEastAsia" w:cstheme="majorBidi"/>
      <w:color w:val="000000" w:themeColor="text1"/>
      <w:szCs w:val="26"/>
    </w:rPr>
  </w:style>
  <w:style w:type="paragraph" w:styleId="Heading3">
    <w:name w:val="heading 3"/>
    <w:basedOn w:val="Normal"/>
    <w:next w:val="Normal"/>
    <w:link w:val="Heading3Char"/>
    <w:autoRedefine/>
    <w:uiPriority w:val="9"/>
    <w:semiHidden/>
    <w:unhideWhenUsed/>
    <w:qFormat/>
    <w:rsid w:val="00AF1B9B"/>
    <w:pPr>
      <w:keepNext/>
      <w:keepLines/>
      <w:spacing w:before="40" w:after="0"/>
      <w:jc w:val="left"/>
      <w:outlineLvl w:val="2"/>
    </w:pPr>
    <w:rPr>
      <w:rFonts w:eastAsiaTheme="majorEastAsia" w:cstheme="majorBidi"/>
      <w:i/>
      <w:color w:val="000000"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B9B"/>
    <w:rPr>
      <w:rFonts w:eastAsiaTheme="majorEastAsia" w:cstheme="majorBidi"/>
      <w:b/>
      <w:color w:val="000000" w:themeColor="text1"/>
      <w:sz w:val="24"/>
      <w:szCs w:val="32"/>
    </w:rPr>
  </w:style>
  <w:style w:type="character" w:customStyle="1" w:styleId="Heading2Char">
    <w:name w:val="Heading 2 Char"/>
    <w:basedOn w:val="DefaultParagraphFont"/>
    <w:link w:val="Heading2"/>
    <w:uiPriority w:val="9"/>
    <w:rsid w:val="00AF1B9B"/>
    <w:rPr>
      <w:rFonts w:eastAsiaTheme="majorEastAsia" w:cstheme="majorBidi"/>
      <w:color w:val="000000" w:themeColor="text1"/>
      <w:sz w:val="24"/>
      <w:szCs w:val="26"/>
    </w:rPr>
  </w:style>
  <w:style w:type="character" w:customStyle="1" w:styleId="Heading3Char">
    <w:name w:val="Heading 3 Char"/>
    <w:basedOn w:val="DefaultParagraphFont"/>
    <w:link w:val="Heading3"/>
    <w:uiPriority w:val="9"/>
    <w:semiHidden/>
    <w:rsid w:val="00AF1B9B"/>
    <w:rPr>
      <w:rFonts w:eastAsiaTheme="majorEastAsia" w:cstheme="majorBidi"/>
      <w:i/>
      <w:color w:val="000000" w:themeColor="text1"/>
      <w:sz w:val="24"/>
      <w:szCs w:val="24"/>
    </w:rPr>
  </w:style>
  <w:style w:type="table" w:customStyle="1" w:styleId="mystyle">
    <w:name w:val="my style"/>
    <w:basedOn w:val="TableNormal"/>
    <w:uiPriority w:val="99"/>
    <w:rsid w:val="001700E0"/>
    <w:pPr>
      <w:spacing w:after="0" w:line="240" w:lineRule="auto"/>
      <w:jc w:val="center"/>
    </w:pPr>
    <w:rPr>
      <w:color w:val="000000" w:themeColor="text1"/>
      <w:kern w:val="0"/>
      <w:sz w:val="24"/>
      <w14:ligatures w14:val="none"/>
    </w:rPr>
    <w:tblPr>
      <w:tblBorders>
        <w:top w:val="single" w:sz="4" w:space="0" w:color="000000" w:themeColor="text1"/>
        <w:bottom w:val="single" w:sz="4" w:space="0" w:color="000000" w:themeColor="text1"/>
      </w:tblBorders>
    </w:tblPr>
    <w:tcPr>
      <w:vAlign w:val="center"/>
    </w:tcPr>
    <w:tblStylePr w:type="firstRow">
      <w:rPr>
        <w:b/>
      </w:rPr>
      <w:tblPr/>
      <w:tcPr>
        <w:tcBorders>
          <w:top w:val="single" w:sz="4" w:space="0" w:color="000000" w:themeColor="text1"/>
          <w:bottom w:val="single" w:sz="4" w:space="0" w:color="000000" w:themeColor="text1"/>
        </w:tcBorders>
      </w:tcPr>
    </w:tblStylePr>
    <w:tblStylePr w:type="firstCol">
      <w:rPr>
        <w:b/>
      </w:rPr>
    </w:tblStylePr>
  </w:style>
  <w:style w:type="table" w:customStyle="1" w:styleId="mystyle0">
    <w:name w:val="mystyle"/>
    <w:basedOn w:val="TableNormal"/>
    <w:uiPriority w:val="99"/>
    <w:rsid w:val="00AF77F3"/>
    <w:pPr>
      <w:spacing w:after="0" w:line="240" w:lineRule="auto"/>
    </w:pPr>
    <w:tblPr/>
  </w:style>
  <w:style w:type="paragraph" w:styleId="Caption">
    <w:name w:val="caption"/>
    <w:basedOn w:val="Normal"/>
    <w:next w:val="Normal"/>
    <w:autoRedefine/>
    <w:uiPriority w:val="35"/>
    <w:unhideWhenUsed/>
    <w:qFormat/>
    <w:rsid w:val="00114954"/>
    <w:pPr>
      <w:spacing w:after="200" w:line="240" w:lineRule="auto"/>
      <w:jc w:val="center"/>
    </w:pPr>
    <w:rPr>
      <w:i/>
      <w:iCs/>
      <w:color w:val="000000" w:themeColor="text1"/>
      <w:sz w:val="21"/>
      <w:szCs w:val="18"/>
    </w:rPr>
  </w:style>
  <w:style w:type="paragraph" w:styleId="ListParagraph">
    <w:name w:val="List Paragraph"/>
    <w:basedOn w:val="Normal"/>
    <w:uiPriority w:val="34"/>
    <w:rsid w:val="00114954"/>
    <w:pPr>
      <w:ind w:left="720"/>
      <w:contextualSpacing/>
    </w:pPr>
  </w:style>
  <w:style w:type="character" w:styleId="LineNumber">
    <w:name w:val="line number"/>
    <w:basedOn w:val="DefaultParagraphFont"/>
    <w:uiPriority w:val="99"/>
    <w:semiHidden/>
    <w:unhideWhenUsed/>
    <w:rsid w:val="00114954"/>
  </w:style>
  <w:style w:type="paragraph" w:styleId="Revision">
    <w:name w:val="Revision"/>
    <w:hidden/>
    <w:uiPriority w:val="99"/>
    <w:semiHidden/>
    <w:rsid w:val="00B24E5F"/>
    <w:pPr>
      <w:spacing w:after="0" w:line="240" w:lineRule="auto"/>
    </w:pPr>
    <w:rPr>
      <w:rFonts w:ascii="Arial" w:eastAsia="新細明體" w:hAnsi="Arial"/>
      <w:kern w:val="0"/>
      <w:sz w:val="24"/>
      <w14:ligatures w14:val="none"/>
    </w:rPr>
  </w:style>
  <w:style w:type="paragraph" w:styleId="Header">
    <w:name w:val="header"/>
    <w:basedOn w:val="Normal"/>
    <w:link w:val="HeaderChar"/>
    <w:uiPriority w:val="99"/>
    <w:unhideWhenUsed/>
    <w:rsid w:val="007E4FCB"/>
    <w:pPr>
      <w:tabs>
        <w:tab w:val="center" w:pos="4320"/>
        <w:tab w:val="right" w:pos="8640"/>
      </w:tabs>
      <w:spacing w:after="0" w:line="240" w:lineRule="auto"/>
    </w:pPr>
  </w:style>
  <w:style w:type="character" w:customStyle="1" w:styleId="HeaderChar">
    <w:name w:val="Header Char"/>
    <w:basedOn w:val="DefaultParagraphFont"/>
    <w:link w:val="Header"/>
    <w:uiPriority w:val="99"/>
    <w:rsid w:val="007E4FCB"/>
    <w:rPr>
      <w:rFonts w:ascii="Arial" w:eastAsia="新細明體" w:hAnsi="Arial"/>
      <w:kern w:val="0"/>
      <w:sz w:val="24"/>
      <w:lang w:val="en-US"/>
      <w14:ligatures w14:val="none"/>
    </w:rPr>
  </w:style>
  <w:style w:type="paragraph" w:styleId="Footer">
    <w:name w:val="footer"/>
    <w:basedOn w:val="Normal"/>
    <w:link w:val="FooterChar"/>
    <w:uiPriority w:val="99"/>
    <w:unhideWhenUsed/>
    <w:rsid w:val="007E4FCB"/>
    <w:pPr>
      <w:tabs>
        <w:tab w:val="center" w:pos="4320"/>
        <w:tab w:val="right" w:pos="8640"/>
      </w:tabs>
      <w:spacing w:after="0" w:line="240" w:lineRule="auto"/>
    </w:pPr>
  </w:style>
  <w:style w:type="character" w:customStyle="1" w:styleId="FooterChar">
    <w:name w:val="Footer Char"/>
    <w:basedOn w:val="DefaultParagraphFont"/>
    <w:link w:val="Footer"/>
    <w:uiPriority w:val="99"/>
    <w:rsid w:val="007E4FCB"/>
    <w:rPr>
      <w:rFonts w:ascii="Arial" w:eastAsia="新細明體" w:hAnsi="Arial"/>
      <w:kern w:val="0"/>
      <w:sz w:val="24"/>
      <w:lang w:val="en-US"/>
      <w14:ligatures w14:val="none"/>
    </w:rPr>
  </w:style>
  <w:style w:type="paragraph" w:styleId="Title">
    <w:name w:val="Title"/>
    <w:basedOn w:val="Normal"/>
    <w:next w:val="Normal"/>
    <w:link w:val="TitleChar"/>
    <w:autoRedefine/>
    <w:uiPriority w:val="10"/>
    <w:qFormat/>
    <w:rsid w:val="00BC70D6"/>
    <w:pPr>
      <w:spacing w:after="0" w:line="240" w:lineRule="auto"/>
      <w:contextualSpacing/>
      <w:jc w:val="center"/>
    </w:pPr>
    <w:rPr>
      <w:rFonts w:eastAsiaTheme="majorEastAsia" w:cstheme="majorBidi"/>
      <w:bCs/>
      <w:color w:val="0070C0"/>
      <w:spacing w:val="-10"/>
      <w:kern w:val="28"/>
      <w:sz w:val="28"/>
      <w:szCs w:val="44"/>
    </w:rPr>
  </w:style>
  <w:style w:type="character" w:customStyle="1" w:styleId="TitleChar">
    <w:name w:val="Title Char"/>
    <w:basedOn w:val="DefaultParagraphFont"/>
    <w:link w:val="Title"/>
    <w:uiPriority w:val="10"/>
    <w:rsid w:val="00BC70D6"/>
    <w:rPr>
      <w:rFonts w:ascii="Arial" w:eastAsiaTheme="majorEastAsia" w:hAnsi="Arial" w:cstheme="majorBidi"/>
      <w:bCs/>
      <w:color w:val="0070C0"/>
      <w:spacing w:val="-10"/>
      <w:kern w:val="28"/>
      <w:sz w:val="28"/>
      <w:szCs w:val="44"/>
      <w14:ligatures w14:val="none"/>
    </w:rPr>
  </w:style>
  <w:style w:type="character" w:styleId="Hyperlink">
    <w:name w:val="Hyperlink"/>
    <w:basedOn w:val="DefaultParagraphFont"/>
    <w:uiPriority w:val="99"/>
    <w:unhideWhenUsed/>
    <w:rsid w:val="00B2096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h.sajjad@hot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F74F96-C420-4B0F-9CC1-7BD1C4311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957</Words>
  <Characters>5456</Characters>
  <Application>Microsoft Office Word</Application>
  <DocSecurity>0</DocSecurity>
  <Lines>45</Lines>
  <Paragraphs>12</Paragraphs>
  <ScaleCrop>false</ScaleCrop>
  <Company/>
  <LinksUpToDate>false</LinksUpToDate>
  <CharactersWithSpaces>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Mirza Waleed</dc:creator>
  <cp:keywords/>
  <dc:description/>
  <cp:lastModifiedBy>M.</cp:lastModifiedBy>
  <cp:revision>14</cp:revision>
  <dcterms:created xsi:type="dcterms:W3CDTF">2023-06-08T01:53:00Z</dcterms:created>
  <dcterms:modified xsi:type="dcterms:W3CDTF">2023-10-10T11:37:00Z</dcterms:modified>
</cp:coreProperties>
</file>